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35A3" w14:textId="7FACD9A4" w:rsidR="001E4C58" w:rsidRDefault="001E4C58" w:rsidP="001E4C58">
      <w:pPr>
        <w:pStyle w:val="NormalWeb"/>
        <w:jc w:val="center"/>
      </w:pPr>
      <w:r>
        <w:rPr>
          <w:noProof/>
        </w:rPr>
        <w:drawing>
          <wp:anchor distT="0" distB="0" distL="114300" distR="114300" simplePos="0" relativeHeight="251658240" behindDoc="1" locked="0" layoutInCell="1" allowOverlap="1" wp14:anchorId="4AF60290" wp14:editId="1E7E9908">
            <wp:simplePos x="0" y="0"/>
            <wp:positionH relativeFrom="margin">
              <wp:align>center</wp:align>
            </wp:positionH>
            <wp:positionV relativeFrom="paragraph">
              <wp:posOffset>-350520</wp:posOffset>
            </wp:positionV>
            <wp:extent cx="2286000" cy="1310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310640"/>
                    </a:xfrm>
                    <a:prstGeom prst="rect">
                      <a:avLst/>
                    </a:prstGeom>
                    <a:noFill/>
                    <a:ln>
                      <a:noFill/>
                    </a:ln>
                  </pic:spPr>
                </pic:pic>
              </a:graphicData>
            </a:graphic>
          </wp:anchor>
        </w:drawing>
      </w:r>
    </w:p>
    <w:p w14:paraId="121C8872" w14:textId="77777777" w:rsidR="001E4C58" w:rsidRDefault="001E4C58" w:rsidP="001E4C58">
      <w:pPr>
        <w:spacing w:before="100" w:beforeAutospacing="1" w:after="100" w:afterAutospacing="1"/>
        <w:jc w:val="center"/>
        <w:rPr>
          <w:rFonts w:ascii="Georgia" w:eastAsia="Georgia" w:hAnsi="Georgia" w:cs="Georgia"/>
          <w:b/>
          <w:bCs/>
          <w:sz w:val="32"/>
          <w:szCs w:val="32"/>
        </w:rPr>
      </w:pPr>
    </w:p>
    <w:p w14:paraId="20F572B6" w14:textId="77777777" w:rsidR="001E4C58" w:rsidRDefault="001E4C58" w:rsidP="001E4C58">
      <w:pPr>
        <w:spacing w:before="100" w:beforeAutospacing="1" w:after="100" w:afterAutospacing="1"/>
        <w:jc w:val="center"/>
        <w:rPr>
          <w:rFonts w:ascii="Georgia" w:eastAsia="Georgia" w:hAnsi="Georgia" w:cs="Georgia"/>
          <w:b/>
          <w:bCs/>
          <w:sz w:val="32"/>
          <w:szCs w:val="32"/>
        </w:rPr>
      </w:pPr>
    </w:p>
    <w:p w14:paraId="03ACF6EC" w14:textId="0C6A6C5D" w:rsidR="00911E64" w:rsidRPr="0068316F" w:rsidRDefault="00911E64" w:rsidP="001E4C58">
      <w:pPr>
        <w:spacing w:before="100" w:beforeAutospacing="1" w:after="100" w:afterAutospacing="1"/>
        <w:jc w:val="center"/>
        <w:rPr>
          <w:rFonts w:ascii="Georgia" w:eastAsia="Georgia" w:hAnsi="Georgia" w:cs="Georgia"/>
          <w:b/>
          <w:bCs/>
          <w:sz w:val="28"/>
          <w:szCs w:val="28"/>
        </w:rPr>
      </w:pPr>
      <w:r w:rsidRPr="0068316F">
        <w:rPr>
          <w:rFonts w:ascii="Georgia" w:eastAsia="Georgia" w:hAnsi="Georgia" w:cs="Georgia"/>
          <w:b/>
          <w:bCs/>
          <w:sz w:val="28"/>
          <w:szCs w:val="28"/>
        </w:rPr>
        <w:t>Middle School P</w:t>
      </w:r>
      <w:r w:rsidR="0068316F" w:rsidRPr="0068316F">
        <w:rPr>
          <w:rFonts w:ascii="Georgia" w:eastAsia="Georgia" w:hAnsi="Georgia" w:cs="Georgia"/>
          <w:b/>
          <w:bCs/>
          <w:sz w:val="28"/>
          <w:szCs w:val="28"/>
        </w:rPr>
        <w:t>hysical Education</w:t>
      </w:r>
    </w:p>
    <w:p w14:paraId="1D896D90" w14:textId="2A597571" w:rsidR="00911E64" w:rsidRPr="0068316F" w:rsidRDefault="00911E64" w:rsidP="00911E64">
      <w:pPr>
        <w:spacing w:before="100" w:beforeAutospacing="1" w:after="100" w:afterAutospacing="1"/>
        <w:jc w:val="center"/>
        <w:rPr>
          <w:rFonts w:ascii="Georgia" w:eastAsia="Georgia" w:hAnsi="Georgia" w:cs="Georgia"/>
          <w:b/>
          <w:bCs/>
          <w:sz w:val="28"/>
          <w:szCs w:val="28"/>
        </w:rPr>
      </w:pPr>
      <w:r w:rsidRPr="0068316F">
        <w:rPr>
          <w:rFonts w:ascii="Georgia" w:eastAsia="Georgia" w:hAnsi="Georgia" w:cs="Georgia"/>
          <w:b/>
          <w:bCs/>
          <w:sz w:val="28"/>
          <w:szCs w:val="28"/>
        </w:rPr>
        <w:t>Course Syllabus 2024 - 2025</w:t>
      </w:r>
    </w:p>
    <w:p w14:paraId="7AA39E70" w14:textId="34ECB5DC" w:rsidR="001648F5" w:rsidRPr="0068316F" w:rsidRDefault="001E4C58" w:rsidP="00400E52">
      <w:pPr>
        <w:spacing w:before="100" w:beforeAutospacing="1" w:after="100" w:afterAutospacing="1"/>
        <w:rPr>
          <w:rFonts w:ascii="Georgia" w:eastAsia="Georgia" w:hAnsi="Georgia" w:cs="Georgia"/>
          <w:b/>
          <w:bCs/>
          <w:sz w:val="28"/>
          <w:szCs w:val="28"/>
        </w:rPr>
      </w:pPr>
      <w:r>
        <w:rPr>
          <w:rFonts w:ascii="Georgia" w:eastAsia="Georgia" w:hAnsi="Georgia" w:cs="Georgia"/>
          <w:sz w:val="20"/>
          <w:szCs w:val="20"/>
        </w:rPr>
        <w:br/>
      </w:r>
      <w:r w:rsidR="00911E64" w:rsidRPr="0068316F">
        <w:rPr>
          <w:rFonts w:ascii="Georgia" w:eastAsia="Georgia" w:hAnsi="Georgia" w:cs="Georgia"/>
          <w:b/>
          <w:bCs/>
          <w:sz w:val="22"/>
          <w:szCs w:val="22"/>
        </w:rPr>
        <w:t>Course Description and Objectives</w:t>
      </w:r>
      <w:r w:rsidR="0068316F">
        <w:rPr>
          <w:rFonts w:ascii="Georgia" w:eastAsia="Georgia" w:hAnsi="Georgia" w:cs="Georgia"/>
          <w:b/>
          <w:bCs/>
          <w:sz w:val="28"/>
          <w:szCs w:val="28"/>
        </w:rPr>
        <w:br/>
      </w:r>
      <w:r w:rsidR="0068316F">
        <w:rPr>
          <w:rFonts w:ascii="Georgia" w:eastAsia="Georgia" w:hAnsi="Georgia" w:cs="Georgia"/>
          <w:b/>
          <w:bCs/>
          <w:sz w:val="28"/>
          <w:szCs w:val="28"/>
        </w:rPr>
        <w:br/>
      </w:r>
      <w:r w:rsidR="00400E52" w:rsidRPr="001648F5">
        <w:rPr>
          <w:rFonts w:ascii="Georgia" w:eastAsia="Georgia" w:hAnsi="Georgia" w:cs="Arial"/>
          <w:sz w:val="20"/>
          <w:szCs w:val="20"/>
        </w:rPr>
        <w:t>Freedom Park Physical Education</w:t>
      </w:r>
      <w:r w:rsidR="00400E52" w:rsidRPr="001648F5">
        <w:rPr>
          <w:rFonts w:ascii="Georgia" w:eastAsia="Georgia" w:hAnsi="Georgia" w:cs="Arial"/>
          <w:sz w:val="20"/>
          <w:szCs w:val="20"/>
        </w:rPr>
        <w:t xml:space="preserve"> provides a diversified program of developmentally appropriate </w:t>
      </w:r>
      <w:r w:rsidR="001648F5" w:rsidRPr="001648F5">
        <w:rPr>
          <w:rFonts w:ascii="Georgia" w:eastAsia="Georgia" w:hAnsi="Georgia" w:cs="Arial"/>
          <w:sz w:val="20"/>
          <w:szCs w:val="20"/>
        </w:rPr>
        <w:t>activities, team</w:t>
      </w:r>
      <w:r w:rsidR="00400E52" w:rsidRPr="001648F5">
        <w:rPr>
          <w:rFonts w:ascii="Georgia" w:eastAsia="Georgia" w:hAnsi="Georgia" w:cs="Arial"/>
          <w:sz w:val="20"/>
          <w:szCs w:val="20"/>
        </w:rPr>
        <w:t xml:space="preserve"> sports, non-traditional games, conditioning, movement, and rhythms suited to the capacities</w:t>
      </w:r>
      <w:r w:rsidR="00400E52" w:rsidRPr="001648F5">
        <w:rPr>
          <w:rFonts w:ascii="Georgia" w:eastAsia="Georgia" w:hAnsi="Georgia" w:cs="Arial"/>
          <w:sz w:val="20"/>
          <w:szCs w:val="20"/>
        </w:rPr>
        <w:t xml:space="preserve"> </w:t>
      </w:r>
      <w:r w:rsidR="00400E52" w:rsidRPr="001648F5">
        <w:rPr>
          <w:rFonts w:ascii="Georgia" w:eastAsia="Georgia" w:hAnsi="Georgia" w:cs="Arial"/>
          <w:sz w:val="20"/>
          <w:szCs w:val="20"/>
        </w:rPr>
        <w:t>and limitations of all students, regardless of size, coordination, body type, or other physical</w:t>
      </w:r>
      <w:r w:rsidR="00400E52" w:rsidRPr="001648F5">
        <w:rPr>
          <w:rFonts w:ascii="Georgia" w:eastAsia="Georgia" w:hAnsi="Georgia" w:cs="Arial"/>
          <w:sz w:val="20"/>
          <w:szCs w:val="20"/>
        </w:rPr>
        <w:t xml:space="preserve"> </w:t>
      </w:r>
      <w:r w:rsidR="00400E52" w:rsidRPr="001648F5">
        <w:rPr>
          <w:rFonts w:ascii="Georgia" w:eastAsia="Georgia" w:hAnsi="Georgia" w:cs="Arial"/>
          <w:sz w:val="20"/>
          <w:szCs w:val="20"/>
        </w:rPr>
        <w:t xml:space="preserve">capabilities. All </w:t>
      </w:r>
      <w:r w:rsidR="00400E52" w:rsidRPr="001648F5">
        <w:rPr>
          <w:rFonts w:ascii="Georgia" w:eastAsia="Georgia" w:hAnsi="Georgia" w:cs="Arial"/>
          <w:sz w:val="20"/>
          <w:szCs w:val="20"/>
        </w:rPr>
        <w:t xml:space="preserve">middle school students at Freedom Park </w:t>
      </w:r>
      <w:r w:rsidR="00400E52" w:rsidRPr="001648F5">
        <w:rPr>
          <w:rFonts w:ascii="Georgia" w:eastAsia="Georgia" w:hAnsi="Georgia" w:cs="Arial"/>
          <w:sz w:val="20"/>
          <w:szCs w:val="20"/>
        </w:rPr>
        <w:t>who take PE must participate in Fit Georgia,</w:t>
      </w:r>
      <w:r w:rsidR="00400E52" w:rsidRPr="001648F5">
        <w:rPr>
          <w:rFonts w:ascii="Georgia" w:eastAsia="Georgia" w:hAnsi="Georgia" w:cs="Arial"/>
          <w:sz w:val="20"/>
          <w:szCs w:val="20"/>
        </w:rPr>
        <w:t xml:space="preserve"> </w:t>
      </w:r>
      <w:r w:rsidR="00400E52" w:rsidRPr="001648F5">
        <w:rPr>
          <w:rFonts w:ascii="Georgia" w:eastAsia="Georgia" w:hAnsi="Georgia" w:cs="Arial"/>
          <w:sz w:val="20"/>
          <w:szCs w:val="20"/>
        </w:rPr>
        <w:t>which is a physical fitness test. There will be a pre and post-test for Fit Georgia.</w:t>
      </w:r>
      <w:r w:rsidR="00400E52" w:rsidRPr="001648F5">
        <w:rPr>
          <w:rFonts w:ascii="Georgia" w:eastAsia="Georgia" w:hAnsi="Georgia" w:cs="Arial"/>
          <w:sz w:val="20"/>
          <w:szCs w:val="20"/>
        </w:rPr>
        <w:t xml:space="preserve">  </w:t>
      </w:r>
    </w:p>
    <w:p w14:paraId="6E8CEF1E" w14:textId="610A7ED2" w:rsidR="00400E52" w:rsidRPr="001648F5" w:rsidRDefault="00400E52" w:rsidP="00400E52">
      <w:pPr>
        <w:spacing w:before="100" w:beforeAutospacing="1" w:after="100" w:afterAutospacing="1"/>
        <w:rPr>
          <w:rFonts w:ascii="Georgia" w:eastAsia="Georgia" w:hAnsi="Georgia" w:cs="Arial"/>
          <w:sz w:val="20"/>
          <w:szCs w:val="20"/>
        </w:rPr>
      </w:pPr>
      <w:r w:rsidRPr="001648F5">
        <w:rPr>
          <w:rFonts w:ascii="Georgia" w:eastAsia="Georgia" w:hAnsi="Georgia" w:cs="Arial"/>
          <w:sz w:val="20"/>
          <w:szCs w:val="20"/>
        </w:rPr>
        <w:t xml:space="preserve">At </w:t>
      </w:r>
      <w:r w:rsidRPr="001648F5">
        <w:rPr>
          <w:rFonts w:ascii="Georgia" w:eastAsia="Georgia" w:hAnsi="Georgia" w:cs="Arial"/>
          <w:sz w:val="20"/>
          <w:szCs w:val="20"/>
        </w:rPr>
        <w:t>Freedom Park</w:t>
      </w:r>
      <w:r w:rsidRPr="001648F5">
        <w:rPr>
          <w:rFonts w:ascii="Georgia" w:eastAsia="Georgia" w:hAnsi="Georgia" w:cs="Arial"/>
          <w:sz w:val="20"/>
          <w:szCs w:val="20"/>
        </w:rPr>
        <w:t>, we support full inclusion of students with disabilities in our physical</w:t>
      </w:r>
      <w:r w:rsidRPr="001648F5">
        <w:rPr>
          <w:rFonts w:ascii="Georgia" w:eastAsia="Georgia" w:hAnsi="Georgia" w:cs="Arial"/>
          <w:sz w:val="20"/>
          <w:szCs w:val="20"/>
        </w:rPr>
        <w:t xml:space="preserve"> </w:t>
      </w:r>
      <w:r w:rsidRPr="001648F5">
        <w:rPr>
          <w:rFonts w:ascii="Georgia" w:eastAsia="Georgia" w:hAnsi="Georgia" w:cs="Arial"/>
          <w:sz w:val="20"/>
          <w:szCs w:val="20"/>
        </w:rPr>
        <w:t xml:space="preserve">education classes. The P.E. program at </w:t>
      </w:r>
      <w:r w:rsidRPr="001648F5">
        <w:rPr>
          <w:rFonts w:ascii="Georgia" w:eastAsia="Georgia" w:hAnsi="Georgia" w:cs="Arial"/>
          <w:sz w:val="20"/>
          <w:szCs w:val="20"/>
        </w:rPr>
        <w:t>Freedom Park</w:t>
      </w:r>
      <w:r w:rsidRPr="001648F5">
        <w:rPr>
          <w:rFonts w:ascii="Georgia" w:eastAsia="Georgia" w:hAnsi="Georgia" w:cs="Arial"/>
          <w:sz w:val="20"/>
          <w:szCs w:val="20"/>
        </w:rPr>
        <w:t xml:space="preserve"> is very important to your education</w:t>
      </w:r>
      <w:r w:rsidRPr="001648F5">
        <w:rPr>
          <w:rFonts w:ascii="Georgia" w:eastAsia="Georgia" w:hAnsi="Georgia" w:cs="Arial"/>
          <w:sz w:val="20"/>
          <w:szCs w:val="20"/>
        </w:rPr>
        <w:t xml:space="preserve"> </w:t>
      </w:r>
      <w:r w:rsidRPr="001648F5">
        <w:rPr>
          <w:rFonts w:ascii="Georgia" w:eastAsia="Georgia" w:hAnsi="Georgia" w:cs="Arial"/>
          <w:sz w:val="20"/>
          <w:szCs w:val="20"/>
        </w:rPr>
        <w:t>and is designed to promote physical, emotional, mental, and social well-being. Students</w:t>
      </w:r>
      <w:r w:rsidRPr="001648F5">
        <w:rPr>
          <w:rFonts w:ascii="Georgia" w:eastAsia="Georgia" w:hAnsi="Georgia" w:cs="Arial"/>
          <w:sz w:val="20"/>
          <w:szCs w:val="20"/>
        </w:rPr>
        <w:t xml:space="preserve"> </w:t>
      </w:r>
      <w:r w:rsidRPr="001648F5">
        <w:rPr>
          <w:rFonts w:ascii="Georgia" w:eastAsia="Georgia" w:hAnsi="Georgia" w:cs="Arial"/>
          <w:sz w:val="20"/>
          <w:szCs w:val="20"/>
        </w:rPr>
        <w:t>will earn an academic</w:t>
      </w:r>
      <w:r w:rsidR="0053285B">
        <w:rPr>
          <w:rFonts w:ascii="Georgia" w:eastAsia="Georgia" w:hAnsi="Georgia" w:cs="Arial"/>
          <w:sz w:val="20"/>
          <w:szCs w:val="20"/>
        </w:rPr>
        <w:t xml:space="preserve"> grade</w:t>
      </w:r>
      <w:r w:rsidRPr="001648F5">
        <w:rPr>
          <w:rFonts w:ascii="Georgia" w:eastAsia="Georgia" w:hAnsi="Georgia" w:cs="Arial"/>
          <w:sz w:val="20"/>
          <w:szCs w:val="20"/>
        </w:rPr>
        <w:t xml:space="preserve"> based on </w:t>
      </w:r>
      <w:r w:rsidR="0053285B">
        <w:rPr>
          <w:rFonts w:ascii="Georgia" w:eastAsia="Georgia" w:hAnsi="Georgia" w:cs="Arial"/>
          <w:sz w:val="20"/>
          <w:szCs w:val="20"/>
        </w:rPr>
        <w:t xml:space="preserve">Georgia Performance Standards, </w:t>
      </w:r>
      <w:r w:rsidRPr="001648F5">
        <w:rPr>
          <w:rFonts w:ascii="Georgia" w:eastAsia="Georgia" w:hAnsi="Georgia" w:cs="Arial"/>
          <w:sz w:val="20"/>
          <w:szCs w:val="20"/>
        </w:rPr>
        <w:t>participation, and effort.</w:t>
      </w:r>
    </w:p>
    <w:p w14:paraId="73E0411E" w14:textId="55ABF9E2" w:rsidR="00911E64" w:rsidRPr="0068316F" w:rsidRDefault="00911E64" w:rsidP="0068316F">
      <w:pPr>
        <w:spacing w:before="100" w:beforeAutospacing="1" w:after="100" w:afterAutospacing="1"/>
        <w:rPr>
          <w:rFonts w:ascii="Georgia" w:eastAsia="Georgia" w:hAnsi="Georgia" w:cs="Arial"/>
          <w:sz w:val="22"/>
          <w:szCs w:val="22"/>
        </w:rPr>
      </w:pPr>
      <w:r w:rsidRPr="0068316F">
        <w:rPr>
          <w:rFonts w:ascii="Georgia" w:eastAsia="Georgia" w:hAnsi="Georgia" w:cs="Arial"/>
          <w:b/>
          <w:bCs/>
          <w:sz w:val="22"/>
          <w:szCs w:val="22"/>
        </w:rPr>
        <w:t>Grading Policy</w:t>
      </w:r>
      <w:r w:rsidR="0068316F">
        <w:rPr>
          <w:rFonts w:ascii="Georgia" w:eastAsia="Georgia" w:hAnsi="Georgia" w:cs="Arial"/>
          <w:b/>
          <w:bCs/>
          <w:sz w:val="22"/>
          <w:szCs w:val="22"/>
        </w:rPr>
        <w:br/>
      </w:r>
      <w:r w:rsidR="00442DE6" w:rsidRPr="00442DE6">
        <w:rPr>
          <w:rFonts w:cstheme="minorHAnsi"/>
          <w:color w:val="333333"/>
          <w:sz w:val="22"/>
          <w:szCs w:val="22"/>
          <w:shd w:val="clear" w:color="auto" w:fill="FFFFFF"/>
        </w:rPr>
        <w:t xml:space="preserve">Students’ grades are based on the </w:t>
      </w:r>
      <w:r w:rsidR="00442DE6" w:rsidRPr="00442DE6">
        <w:rPr>
          <w:rFonts w:cstheme="minorHAnsi"/>
          <w:sz w:val="22"/>
          <w:szCs w:val="22"/>
        </w:rPr>
        <w:t xml:space="preserve">Physical Education Georgia Standards of Excellence. </w:t>
      </w:r>
      <w:r w:rsidR="00442DE6" w:rsidRPr="00442DE6">
        <w:rPr>
          <w:rFonts w:cstheme="minorHAnsi"/>
          <w:color w:val="333333"/>
          <w:sz w:val="22"/>
          <w:szCs w:val="22"/>
          <w:shd w:val="clear" w:color="auto" w:fill="FFFFFF"/>
        </w:rPr>
        <w:t>The Georgia Performance Standards for Physical Education are based on the National Physical Education Standards developed by the National Association for Sport and Physical Education (NASPE). The Standards reflect what a physically educated student should know and be able to do at each grade level (K-12). Five standards, with accompanying elements, are provided for each grade level. Students in 4</w:t>
      </w:r>
      <w:r w:rsidR="00442DE6" w:rsidRPr="00442DE6">
        <w:rPr>
          <w:rFonts w:cstheme="minorHAnsi"/>
          <w:color w:val="333333"/>
          <w:sz w:val="22"/>
          <w:szCs w:val="22"/>
          <w:shd w:val="clear" w:color="auto" w:fill="FFFFFF"/>
          <w:vertAlign w:val="superscript"/>
        </w:rPr>
        <w:t>th</w:t>
      </w:r>
      <w:r w:rsidR="00442DE6" w:rsidRPr="00442DE6">
        <w:rPr>
          <w:rFonts w:cstheme="minorHAnsi"/>
          <w:color w:val="333333"/>
          <w:sz w:val="22"/>
          <w:szCs w:val="22"/>
          <w:shd w:val="clear" w:color="auto" w:fill="FFFFFF"/>
        </w:rPr>
        <w:t>-8</w:t>
      </w:r>
      <w:r w:rsidR="00442DE6" w:rsidRPr="00442DE6">
        <w:rPr>
          <w:rFonts w:cstheme="minorHAnsi"/>
          <w:color w:val="333333"/>
          <w:sz w:val="22"/>
          <w:szCs w:val="22"/>
          <w:shd w:val="clear" w:color="auto" w:fill="FFFFFF"/>
          <w:vertAlign w:val="superscript"/>
        </w:rPr>
        <w:t>th</w:t>
      </w:r>
      <w:r w:rsidR="00442DE6" w:rsidRPr="00442DE6">
        <w:rPr>
          <w:rFonts w:cstheme="minorHAnsi"/>
          <w:color w:val="333333"/>
          <w:sz w:val="22"/>
          <w:szCs w:val="22"/>
          <w:shd w:val="clear" w:color="auto" w:fill="FFFFFF"/>
        </w:rPr>
        <w:t xml:space="preserve"> grade are given a numeric grade for the standards that are taught.</w:t>
      </w:r>
      <w:r w:rsidR="00442DE6" w:rsidRPr="00F0430D">
        <w:rPr>
          <w:rFonts w:cstheme="minorHAnsi"/>
          <w:color w:val="333333"/>
          <w:sz w:val="28"/>
          <w:szCs w:val="28"/>
          <w:shd w:val="clear" w:color="auto" w:fill="FFFFFF"/>
        </w:rPr>
        <w:t xml:space="preserve">  </w:t>
      </w:r>
    </w:p>
    <w:p w14:paraId="32061579" w14:textId="77777777" w:rsidR="00911E64" w:rsidRPr="0068316F" w:rsidRDefault="00911E64" w:rsidP="00911E64">
      <w:pPr>
        <w:spacing w:before="100" w:beforeAutospacing="1" w:after="100" w:afterAutospacing="1"/>
        <w:rPr>
          <w:rFonts w:ascii="Georgia" w:eastAsia="Georgia" w:hAnsi="Georgia" w:cs="Georgia"/>
          <w:sz w:val="22"/>
          <w:szCs w:val="22"/>
        </w:rPr>
      </w:pPr>
      <w:r w:rsidRPr="0068316F">
        <w:rPr>
          <w:rFonts w:ascii="Georgia" w:eastAsia="Georgia" w:hAnsi="Georgia" w:cs="Georgia"/>
          <w:b/>
          <w:bCs/>
          <w:sz w:val="22"/>
          <w:szCs w:val="22"/>
        </w:rPr>
        <w:t>Academic Grading Scale</w:t>
      </w:r>
    </w:p>
    <w:p w14:paraId="2E7292FB" w14:textId="77777777" w:rsidR="00911E64" w:rsidRDefault="00911E64" w:rsidP="00911E64">
      <w:pPr>
        <w:spacing w:before="100" w:beforeAutospacing="1" w:after="100" w:afterAutospacing="1"/>
        <w:ind w:left="360"/>
        <w:rPr>
          <w:rFonts w:ascii="Georgia" w:eastAsia="Georgia" w:hAnsi="Georgia" w:cs="Georgia"/>
          <w:sz w:val="20"/>
          <w:szCs w:val="20"/>
        </w:rPr>
      </w:pPr>
      <w:r>
        <w:rPr>
          <w:rFonts w:ascii="Georgia" w:eastAsia="Georgia" w:hAnsi="Georgia" w:cs="Georgia"/>
          <w:sz w:val="20"/>
          <w:szCs w:val="20"/>
        </w:rPr>
        <w:t xml:space="preserve">                              A (90-100)        B (80-89)         C (75-79)        D (70-74)        F (below 70)     </w:t>
      </w:r>
    </w:p>
    <w:p w14:paraId="68A24C23" w14:textId="49417FF9" w:rsidR="001648F5" w:rsidRPr="0068316F" w:rsidRDefault="001648F5" w:rsidP="001648F5">
      <w:pPr>
        <w:spacing w:before="100" w:beforeAutospacing="1" w:after="100" w:afterAutospacing="1"/>
        <w:rPr>
          <w:rFonts w:ascii="Georgia" w:eastAsia="Georgia" w:hAnsi="Georgia" w:cs="Georgia"/>
          <w:b/>
          <w:bCs/>
          <w:sz w:val="22"/>
          <w:szCs w:val="22"/>
        </w:rPr>
      </w:pPr>
      <w:r w:rsidRPr="0068316F">
        <w:rPr>
          <w:rFonts w:ascii="Georgia" w:eastAsia="Georgia" w:hAnsi="Georgia" w:cs="Georgia"/>
          <w:b/>
          <w:bCs/>
          <w:sz w:val="22"/>
          <w:szCs w:val="22"/>
        </w:rPr>
        <w:t>Classroom Procedures &amp;</w:t>
      </w:r>
      <w:r w:rsidRPr="0068316F">
        <w:rPr>
          <w:rFonts w:ascii="Georgia" w:eastAsia="Georgia" w:hAnsi="Georgia" w:cs="Georgia"/>
          <w:b/>
          <w:bCs/>
          <w:sz w:val="22"/>
          <w:szCs w:val="22"/>
        </w:rPr>
        <w:t xml:space="preserve"> </w:t>
      </w:r>
      <w:r w:rsidRPr="0068316F">
        <w:rPr>
          <w:rFonts w:ascii="Georgia" w:eastAsia="Georgia" w:hAnsi="Georgia" w:cs="Georgia"/>
          <w:b/>
          <w:bCs/>
          <w:sz w:val="22"/>
          <w:szCs w:val="22"/>
        </w:rPr>
        <w:t>Expectations</w:t>
      </w:r>
    </w:p>
    <w:p w14:paraId="2CBFD9E0" w14:textId="3551A04F" w:rsidR="0068316F" w:rsidRDefault="001648F5" w:rsidP="001E4C58">
      <w:pPr>
        <w:spacing w:before="100" w:beforeAutospacing="1" w:after="100" w:afterAutospacing="1"/>
        <w:rPr>
          <w:rFonts w:ascii="Georgia" w:eastAsia="Georgia" w:hAnsi="Georgia" w:cs="Georgia"/>
          <w:sz w:val="20"/>
          <w:szCs w:val="20"/>
        </w:rPr>
      </w:pPr>
      <w:r w:rsidRPr="001648F5">
        <w:rPr>
          <w:rFonts w:ascii="Georgia" w:eastAsia="Georgia" w:hAnsi="Georgia" w:cs="Georgia"/>
          <w:sz w:val="20"/>
          <w:szCs w:val="20"/>
        </w:rPr>
        <w:t>Students are expected to wear athletic shoes</w:t>
      </w:r>
      <w:r w:rsidR="0053285B">
        <w:rPr>
          <w:rFonts w:ascii="Georgia" w:eastAsia="Georgia" w:hAnsi="Georgia" w:cs="Georgia"/>
          <w:sz w:val="20"/>
          <w:szCs w:val="20"/>
        </w:rPr>
        <w:t>.  Anyone wearing a dress or skirt to PE must have shorts on underneath.</w:t>
      </w:r>
      <w:r w:rsidRPr="001648F5">
        <w:rPr>
          <w:rFonts w:ascii="Georgia" w:eastAsia="Georgia" w:hAnsi="Georgia" w:cs="Georgia"/>
          <w:sz w:val="20"/>
          <w:szCs w:val="20"/>
        </w:rPr>
        <w:t xml:space="preserve"> No slides, crocs, sandals, or dress shoes. Non-compliance</w:t>
      </w:r>
      <w:r w:rsidRPr="001648F5">
        <w:rPr>
          <w:rFonts w:ascii="Georgia" w:eastAsia="Georgia" w:hAnsi="Georgia" w:cs="Georgia"/>
          <w:sz w:val="20"/>
          <w:szCs w:val="20"/>
        </w:rPr>
        <w:t xml:space="preserve"> </w:t>
      </w:r>
      <w:r w:rsidRPr="001648F5">
        <w:rPr>
          <w:rFonts w:ascii="Georgia" w:eastAsia="Georgia" w:hAnsi="Georgia" w:cs="Georgia"/>
          <w:sz w:val="20"/>
          <w:szCs w:val="20"/>
        </w:rPr>
        <w:t>will be reflected in student</w:t>
      </w:r>
      <w:r w:rsidR="0053285B">
        <w:rPr>
          <w:rFonts w:ascii="Georgia" w:eastAsia="Georgia" w:hAnsi="Georgia" w:cs="Georgia"/>
          <w:sz w:val="20"/>
          <w:szCs w:val="20"/>
        </w:rPr>
        <w:t xml:space="preserve">s’ </w:t>
      </w:r>
      <w:r w:rsidRPr="001648F5">
        <w:rPr>
          <w:rFonts w:ascii="Georgia" w:eastAsia="Georgia" w:hAnsi="Georgia" w:cs="Georgia"/>
          <w:sz w:val="20"/>
          <w:szCs w:val="20"/>
        </w:rPr>
        <w:t>grades. Students are expected to</w:t>
      </w:r>
      <w:r w:rsidRPr="001648F5">
        <w:rPr>
          <w:rFonts w:ascii="Georgia" w:eastAsia="Georgia" w:hAnsi="Georgia" w:cs="Georgia"/>
          <w:sz w:val="20"/>
          <w:szCs w:val="20"/>
        </w:rPr>
        <w:t xml:space="preserve"> </w:t>
      </w:r>
      <w:r w:rsidRPr="001648F5">
        <w:rPr>
          <w:rFonts w:ascii="Georgia" w:eastAsia="Georgia" w:hAnsi="Georgia" w:cs="Georgia"/>
          <w:sz w:val="20"/>
          <w:szCs w:val="20"/>
        </w:rPr>
        <w:t>participate, behave, exhibit sportsmanship, honesty, and integrity</w:t>
      </w:r>
      <w:r w:rsidR="0053285B">
        <w:rPr>
          <w:rFonts w:ascii="Georgia" w:eastAsia="Georgia" w:hAnsi="Georgia" w:cs="Georgia"/>
          <w:sz w:val="20"/>
          <w:szCs w:val="20"/>
        </w:rPr>
        <w:t xml:space="preserve"> during class</w:t>
      </w:r>
      <w:r w:rsidRPr="001648F5">
        <w:rPr>
          <w:rFonts w:ascii="Georgia" w:eastAsia="Georgia" w:hAnsi="Georgia" w:cs="Georgia"/>
          <w:sz w:val="20"/>
          <w:szCs w:val="20"/>
        </w:rPr>
        <w:t xml:space="preserve">. Fit Georgia </w:t>
      </w:r>
      <w:r w:rsidR="0053285B">
        <w:rPr>
          <w:rFonts w:ascii="Georgia" w:eastAsia="Georgia" w:hAnsi="Georgia" w:cs="Georgia"/>
          <w:sz w:val="20"/>
          <w:szCs w:val="20"/>
        </w:rPr>
        <w:t xml:space="preserve">is a </w:t>
      </w:r>
      <w:r w:rsidRPr="001648F5">
        <w:rPr>
          <w:rFonts w:ascii="Georgia" w:eastAsia="Georgia" w:hAnsi="Georgia" w:cs="Georgia"/>
          <w:sz w:val="20"/>
          <w:szCs w:val="20"/>
        </w:rPr>
        <w:t xml:space="preserve">requirement for </w:t>
      </w:r>
      <w:r w:rsidR="0053285B">
        <w:rPr>
          <w:rFonts w:ascii="Georgia" w:eastAsia="Georgia" w:hAnsi="Georgia" w:cs="Georgia"/>
          <w:sz w:val="20"/>
          <w:szCs w:val="20"/>
        </w:rPr>
        <w:t>PE, however, results from the assessment will not determine a student’s grade.</w:t>
      </w:r>
    </w:p>
    <w:p w14:paraId="29B8FF06" w14:textId="1FC391DF" w:rsidR="001E4C58" w:rsidRPr="0068316F" w:rsidRDefault="001E4C58" w:rsidP="001E4C58">
      <w:pPr>
        <w:spacing w:before="100" w:beforeAutospacing="1" w:after="100" w:afterAutospacing="1"/>
        <w:rPr>
          <w:rFonts w:ascii="Georgia" w:eastAsia="Georgia" w:hAnsi="Georgia" w:cs="Georgia"/>
          <w:sz w:val="22"/>
          <w:szCs w:val="22"/>
        </w:rPr>
      </w:pPr>
      <w:r w:rsidRPr="0068316F">
        <w:rPr>
          <w:rFonts w:ascii="Georgia" w:eastAsia="Georgia" w:hAnsi="Georgia" w:cs="Georgia"/>
          <w:b/>
          <w:bCs/>
          <w:sz w:val="22"/>
          <w:szCs w:val="22"/>
        </w:rPr>
        <w:t>Cell phones</w:t>
      </w:r>
      <w:r w:rsidRPr="0068316F">
        <w:rPr>
          <w:rFonts w:ascii="Georgia" w:eastAsia="Georgia" w:hAnsi="Georgia" w:cs="Georgia"/>
          <w:sz w:val="22"/>
          <w:szCs w:val="22"/>
        </w:rPr>
        <w:t xml:space="preserve"> </w:t>
      </w:r>
    </w:p>
    <w:p w14:paraId="391C5E4D" w14:textId="77777777" w:rsidR="001E4C58" w:rsidRDefault="001E4C58" w:rsidP="001E4C58">
      <w:pPr>
        <w:spacing w:before="100" w:beforeAutospacing="1" w:after="100" w:afterAutospacing="1"/>
        <w:rPr>
          <w:rFonts w:ascii="Georgia" w:eastAsia="Georgia" w:hAnsi="Georgia" w:cs="Georgia"/>
          <w:sz w:val="20"/>
          <w:szCs w:val="20"/>
        </w:rPr>
      </w:pPr>
      <w:r>
        <w:rPr>
          <w:rFonts w:ascii="Georgia" w:eastAsia="Georgia" w:hAnsi="Georgia" w:cs="Georgia"/>
          <w:sz w:val="20"/>
          <w:szCs w:val="20"/>
        </w:rPr>
        <w:t xml:space="preserve">The use of cell phones, electronic communication devices and/or accessories is prohibited for all students at all times during the instructional day, which is defined as the time the student arrives on campus until the end of the school day and/or the time the student leaves campus. </w:t>
      </w:r>
    </w:p>
    <w:p w14:paraId="213B3732" w14:textId="77777777" w:rsidR="00911E64" w:rsidRDefault="00911E64" w:rsidP="00911E64">
      <w:pPr>
        <w:spacing w:before="100" w:beforeAutospacing="1" w:after="100" w:afterAutospacing="1"/>
        <w:rPr>
          <w:rFonts w:ascii="Georgia" w:eastAsia="Georgia" w:hAnsi="Georgia" w:cs="Georgia"/>
          <w:color w:val="FF0000"/>
          <w:sz w:val="20"/>
          <w:szCs w:val="20"/>
          <w:u w:val="single"/>
        </w:rPr>
      </w:pPr>
      <w:r>
        <w:rPr>
          <w:rFonts w:ascii="Georgia" w:eastAsia="Georgia" w:hAnsi="Georgia" w:cs="Georgia"/>
          <w:b/>
          <w:bCs/>
          <w:sz w:val="20"/>
          <w:szCs w:val="20"/>
        </w:rPr>
        <w:t>Please refer to the Student Code of Conduct for further guidance on Richmond County School System’s policies and procedures.</w:t>
      </w:r>
    </w:p>
    <w:p w14:paraId="49A0B854" w14:textId="5D6AA1DE" w:rsidR="00911E64" w:rsidRPr="00D54904" w:rsidRDefault="00D54904" w:rsidP="00911E64">
      <w:pPr>
        <w:spacing w:before="100" w:beforeAutospacing="1" w:after="100" w:afterAutospacing="1"/>
        <w:rPr>
          <w:rFonts w:ascii="Georgia" w:eastAsia="Georgia" w:hAnsi="Georgia" w:cs="Georgia"/>
          <w:color w:val="FF0000"/>
          <w:sz w:val="20"/>
          <w:szCs w:val="20"/>
        </w:rPr>
      </w:pPr>
      <w:r>
        <w:rPr>
          <w:rFonts w:ascii="Georgia" w:eastAsia="Georgia" w:hAnsi="Georgia" w:cs="Georgia"/>
          <w:b/>
          <w:bCs/>
          <w:sz w:val="20"/>
          <w:szCs w:val="20"/>
        </w:rPr>
        <w:t>C</w:t>
      </w:r>
      <w:r w:rsidR="00911E64">
        <w:rPr>
          <w:rFonts w:ascii="Georgia" w:eastAsia="Georgia" w:hAnsi="Georgia" w:cs="Georgia"/>
          <w:b/>
          <w:bCs/>
          <w:sz w:val="20"/>
          <w:szCs w:val="20"/>
        </w:rPr>
        <w:t xml:space="preserve">ontact information:  </w:t>
      </w:r>
      <w:r>
        <w:rPr>
          <w:rFonts w:ascii="Georgia" w:eastAsia="Georgia" w:hAnsi="Georgia" w:cs="Georgia"/>
          <w:b/>
          <w:bCs/>
          <w:sz w:val="20"/>
          <w:szCs w:val="20"/>
        </w:rPr>
        <w:br/>
      </w:r>
      <w:r w:rsidR="00911E64">
        <w:rPr>
          <w:rFonts w:ascii="Georgia" w:eastAsia="Georgia" w:hAnsi="Georgia" w:cs="Georgia"/>
          <w:b/>
          <w:bCs/>
          <w:sz w:val="20"/>
          <w:szCs w:val="20"/>
        </w:rPr>
        <w:t>Email:</w:t>
      </w:r>
      <w:r w:rsidR="00911E64">
        <w:rPr>
          <w:rFonts w:ascii="Georgia" w:eastAsia="Georgia" w:hAnsi="Georgia" w:cs="Georgia"/>
          <w:sz w:val="20"/>
          <w:szCs w:val="20"/>
        </w:rPr>
        <w:t xml:space="preserve"> toddch</w:t>
      </w:r>
      <w:r w:rsidR="00911E64" w:rsidRPr="00911E64">
        <w:rPr>
          <w:rFonts w:ascii="Georgia" w:eastAsia="Georgia" w:hAnsi="Georgia" w:cs="Georgia"/>
          <w:sz w:val="20"/>
          <w:szCs w:val="20"/>
        </w:rPr>
        <w:t xml:space="preserve">@boe.richmond.k12.ga.us  </w:t>
      </w:r>
      <w:r>
        <w:rPr>
          <w:rFonts w:ascii="Georgia" w:eastAsia="Georgia" w:hAnsi="Georgia" w:cs="Georgia"/>
          <w:color w:val="FF0000"/>
          <w:sz w:val="20"/>
          <w:szCs w:val="20"/>
        </w:rPr>
        <w:br/>
      </w:r>
      <w:r w:rsidR="00911E64">
        <w:rPr>
          <w:rFonts w:ascii="Georgia" w:eastAsia="Georgia" w:hAnsi="Georgia" w:cs="Georgia"/>
          <w:b/>
          <w:bCs/>
          <w:sz w:val="20"/>
          <w:szCs w:val="20"/>
        </w:rPr>
        <w:t xml:space="preserve">Phone Number: </w:t>
      </w:r>
      <w:r w:rsidR="00911E64">
        <w:rPr>
          <w:rFonts w:ascii="Georgia" w:eastAsia="Georgia" w:hAnsi="Georgia" w:cs="Georgia"/>
          <w:sz w:val="20"/>
          <w:szCs w:val="20"/>
        </w:rPr>
        <w:t>706-796-</w:t>
      </w:r>
      <w:r w:rsidR="00911E64" w:rsidRPr="00D54904">
        <w:rPr>
          <w:rFonts w:ascii="Georgia" w:eastAsia="Georgia" w:hAnsi="Georgia" w:cs="Georgia"/>
          <w:sz w:val="20"/>
          <w:szCs w:val="20"/>
        </w:rPr>
        <w:t xml:space="preserve">8428 </w:t>
      </w:r>
      <w:r w:rsidRPr="00D54904">
        <w:rPr>
          <w:rFonts w:ascii="Georgia" w:hAnsi="Georgia"/>
          <w:sz w:val="20"/>
          <w:szCs w:val="20"/>
        </w:rPr>
        <w:t>x-3613</w:t>
      </w:r>
    </w:p>
    <w:p w14:paraId="04620EAD" w14:textId="691D7815" w:rsidR="00911E64" w:rsidRPr="00D54904" w:rsidRDefault="00911E64" w:rsidP="00D54904">
      <w:pPr>
        <w:spacing w:before="100" w:beforeAutospacing="1" w:after="100" w:afterAutospacing="1"/>
        <w:rPr>
          <w:rFonts w:ascii="Georgia" w:eastAsia="Georgia" w:hAnsi="Georgia" w:cs="Georgia"/>
          <w:sz w:val="20"/>
          <w:szCs w:val="20"/>
        </w:rPr>
      </w:pPr>
      <w:r>
        <w:rPr>
          <w:rFonts w:ascii="Georgia" w:eastAsia="Georgia" w:hAnsi="Georgia" w:cs="Georgia"/>
          <w:sz w:val="20"/>
          <w:szCs w:val="20"/>
        </w:rPr>
        <w:t xml:space="preserve">           </w:t>
      </w:r>
    </w:p>
    <w:sectPr w:rsidR="00911E64" w:rsidRPr="00D54904" w:rsidSect="00911E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2FC4"/>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6F597F"/>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EB6C3C"/>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91C95EB"/>
    <w:multiLevelType w:val="hybridMultilevel"/>
    <w:tmpl w:val="DA9E7598"/>
    <w:lvl w:ilvl="0" w:tplc="E27424C4">
      <w:start w:val="1"/>
      <w:numFmt w:val="decimal"/>
      <w:lvlText w:val="%1."/>
      <w:lvlJc w:val="left"/>
      <w:pPr>
        <w:ind w:left="720" w:hanging="360"/>
      </w:pPr>
    </w:lvl>
    <w:lvl w:ilvl="1" w:tplc="F288DF8A">
      <w:start w:val="1"/>
      <w:numFmt w:val="lowerLetter"/>
      <w:lvlText w:val="%2."/>
      <w:lvlJc w:val="left"/>
      <w:pPr>
        <w:ind w:left="1440" w:hanging="360"/>
      </w:pPr>
    </w:lvl>
    <w:lvl w:ilvl="2" w:tplc="46A0C592">
      <w:start w:val="1"/>
      <w:numFmt w:val="lowerRoman"/>
      <w:lvlText w:val="%3."/>
      <w:lvlJc w:val="right"/>
      <w:pPr>
        <w:ind w:left="2160" w:hanging="180"/>
      </w:pPr>
    </w:lvl>
    <w:lvl w:ilvl="3" w:tplc="0DCE04AC">
      <w:start w:val="1"/>
      <w:numFmt w:val="decimal"/>
      <w:lvlText w:val="%4."/>
      <w:lvlJc w:val="left"/>
      <w:pPr>
        <w:ind w:left="2880" w:hanging="360"/>
      </w:pPr>
    </w:lvl>
    <w:lvl w:ilvl="4" w:tplc="7A84B506">
      <w:start w:val="1"/>
      <w:numFmt w:val="lowerLetter"/>
      <w:lvlText w:val="%5."/>
      <w:lvlJc w:val="left"/>
      <w:pPr>
        <w:ind w:left="3600" w:hanging="360"/>
      </w:pPr>
    </w:lvl>
    <w:lvl w:ilvl="5" w:tplc="4E8CA4FA">
      <w:start w:val="1"/>
      <w:numFmt w:val="lowerRoman"/>
      <w:lvlText w:val="%6."/>
      <w:lvlJc w:val="right"/>
      <w:pPr>
        <w:ind w:left="4320" w:hanging="180"/>
      </w:pPr>
    </w:lvl>
    <w:lvl w:ilvl="6" w:tplc="77323B70">
      <w:start w:val="1"/>
      <w:numFmt w:val="decimal"/>
      <w:lvlText w:val="%7."/>
      <w:lvlJc w:val="left"/>
      <w:pPr>
        <w:ind w:left="5040" w:hanging="360"/>
      </w:pPr>
    </w:lvl>
    <w:lvl w:ilvl="7" w:tplc="8D3A72BC">
      <w:start w:val="1"/>
      <w:numFmt w:val="lowerLetter"/>
      <w:lvlText w:val="%8."/>
      <w:lvlJc w:val="left"/>
      <w:pPr>
        <w:ind w:left="5760" w:hanging="360"/>
      </w:pPr>
    </w:lvl>
    <w:lvl w:ilvl="8" w:tplc="20D03CC4">
      <w:start w:val="1"/>
      <w:numFmt w:val="lowerRoman"/>
      <w:lvlText w:val="%9."/>
      <w:lvlJc w:val="right"/>
      <w:pPr>
        <w:ind w:left="6480" w:hanging="180"/>
      </w:pPr>
    </w:lvl>
  </w:abstractNum>
  <w:abstractNum w:abstractNumId="4" w15:restartNumberingAfterBreak="0">
    <w:nsid w:val="417A288F"/>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73B5EC0"/>
    <w:multiLevelType w:val="hybridMultilevel"/>
    <w:tmpl w:val="7FAC731A"/>
    <w:lvl w:ilvl="0" w:tplc="3D5C3FEC">
      <w:start w:val="1"/>
      <w:numFmt w:val="bullet"/>
      <w:lvlText w:val=""/>
      <w:lvlJc w:val="left"/>
      <w:pPr>
        <w:ind w:left="720" w:hanging="360"/>
      </w:pPr>
      <w:rPr>
        <w:rFonts w:ascii="Symbol" w:hAnsi="Symbol" w:hint="default"/>
      </w:rPr>
    </w:lvl>
    <w:lvl w:ilvl="1" w:tplc="B956A57A">
      <w:start w:val="1"/>
      <w:numFmt w:val="bullet"/>
      <w:lvlText w:val="o"/>
      <w:lvlJc w:val="left"/>
      <w:pPr>
        <w:ind w:left="1440" w:hanging="360"/>
      </w:pPr>
      <w:rPr>
        <w:rFonts w:ascii="Courier New" w:hAnsi="Courier New" w:cs="Times New Roman" w:hint="default"/>
      </w:rPr>
    </w:lvl>
    <w:lvl w:ilvl="2" w:tplc="E1004BDE">
      <w:start w:val="1"/>
      <w:numFmt w:val="bullet"/>
      <w:lvlText w:val=""/>
      <w:lvlJc w:val="left"/>
      <w:pPr>
        <w:ind w:left="2160" w:hanging="360"/>
      </w:pPr>
      <w:rPr>
        <w:rFonts w:ascii="Wingdings" w:hAnsi="Wingdings" w:hint="default"/>
      </w:rPr>
    </w:lvl>
    <w:lvl w:ilvl="3" w:tplc="D44CF488">
      <w:start w:val="1"/>
      <w:numFmt w:val="bullet"/>
      <w:lvlText w:val=""/>
      <w:lvlJc w:val="left"/>
      <w:pPr>
        <w:ind w:left="2880" w:hanging="360"/>
      </w:pPr>
      <w:rPr>
        <w:rFonts w:ascii="Symbol" w:hAnsi="Symbol" w:hint="default"/>
      </w:rPr>
    </w:lvl>
    <w:lvl w:ilvl="4" w:tplc="C00AD732">
      <w:start w:val="1"/>
      <w:numFmt w:val="bullet"/>
      <w:lvlText w:val="o"/>
      <w:lvlJc w:val="left"/>
      <w:pPr>
        <w:ind w:left="3600" w:hanging="360"/>
      </w:pPr>
      <w:rPr>
        <w:rFonts w:ascii="Courier New" w:hAnsi="Courier New" w:cs="Times New Roman" w:hint="default"/>
      </w:rPr>
    </w:lvl>
    <w:lvl w:ilvl="5" w:tplc="399A3326">
      <w:start w:val="1"/>
      <w:numFmt w:val="bullet"/>
      <w:lvlText w:val=""/>
      <w:lvlJc w:val="left"/>
      <w:pPr>
        <w:ind w:left="4320" w:hanging="360"/>
      </w:pPr>
      <w:rPr>
        <w:rFonts w:ascii="Wingdings" w:hAnsi="Wingdings" w:hint="default"/>
      </w:rPr>
    </w:lvl>
    <w:lvl w:ilvl="6" w:tplc="ABC67A4C">
      <w:start w:val="1"/>
      <w:numFmt w:val="bullet"/>
      <w:lvlText w:val=""/>
      <w:lvlJc w:val="left"/>
      <w:pPr>
        <w:ind w:left="5040" w:hanging="360"/>
      </w:pPr>
      <w:rPr>
        <w:rFonts w:ascii="Symbol" w:hAnsi="Symbol" w:hint="default"/>
      </w:rPr>
    </w:lvl>
    <w:lvl w:ilvl="7" w:tplc="4DEE39C4">
      <w:start w:val="1"/>
      <w:numFmt w:val="bullet"/>
      <w:lvlText w:val="o"/>
      <w:lvlJc w:val="left"/>
      <w:pPr>
        <w:ind w:left="5760" w:hanging="360"/>
      </w:pPr>
      <w:rPr>
        <w:rFonts w:ascii="Courier New" w:hAnsi="Courier New" w:cs="Times New Roman" w:hint="default"/>
      </w:rPr>
    </w:lvl>
    <w:lvl w:ilvl="8" w:tplc="7924E89E">
      <w:start w:val="1"/>
      <w:numFmt w:val="bullet"/>
      <w:lvlText w:val=""/>
      <w:lvlJc w:val="left"/>
      <w:pPr>
        <w:ind w:left="6480" w:hanging="360"/>
      </w:pPr>
      <w:rPr>
        <w:rFonts w:ascii="Wingdings" w:hAnsi="Wingdings" w:hint="default"/>
      </w:rPr>
    </w:lvl>
  </w:abstractNum>
  <w:abstractNum w:abstractNumId="6" w15:restartNumberingAfterBreak="0">
    <w:nsid w:val="527402BB"/>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417158C"/>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95958270">
    <w:abstractNumId w:val="5"/>
  </w:num>
  <w:num w:numId="2" w16cid:durableId="2090613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898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527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36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706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557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7979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64"/>
    <w:rsid w:val="001648F5"/>
    <w:rsid w:val="001E4C58"/>
    <w:rsid w:val="00400E52"/>
    <w:rsid w:val="00442DE6"/>
    <w:rsid w:val="00494139"/>
    <w:rsid w:val="0053285B"/>
    <w:rsid w:val="0059522D"/>
    <w:rsid w:val="00650DB6"/>
    <w:rsid w:val="0068316F"/>
    <w:rsid w:val="00911E64"/>
    <w:rsid w:val="00917030"/>
    <w:rsid w:val="00D54904"/>
    <w:rsid w:val="00D6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28F8"/>
  <w15:chartTrackingRefBased/>
  <w15:docId w15:val="{B5446F90-BD93-4FAA-B63A-D3D6297D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64"/>
    <w:pPr>
      <w:spacing w:after="0" w:line="240" w:lineRule="auto"/>
    </w:pPr>
    <w:rPr>
      <w:rFonts w:ascii="Times New Roman" w:eastAsia="Times New Roman" w:hAnsi="Times New Roman" w:cs="Times New Roman"/>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64"/>
    <w:pPr>
      <w:ind w:left="720"/>
      <w:contextualSpacing/>
    </w:pPr>
  </w:style>
  <w:style w:type="paragraph" w:styleId="NormalWeb">
    <w:name w:val="Normal (Web)"/>
    <w:basedOn w:val="Normal"/>
    <w:uiPriority w:val="99"/>
    <w:semiHidden/>
    <w:unhideWhenUsed/>
    <w:rsid w:val="001E4C5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0723">
      <w:bodyDiv w:val="1"/>
      <w:marLeft w:val="0"/>
      <w:marRight w:val="0"/>
      <w:marTop w:val="0"/>
      <w:marBottom w:val="0"/>
      <w:divBdr>
        <w:top w:val="none" w:sz="0" w:space="0" w:color="auto"/>
        <w:left w:val="none" w:sz="0" w:space="0" w:color="auto"/>
        <w:bottom w:val="none" w:sz="0" w:space="0" w:color="auto"/>
        <w:right w:val="none" w:sz="0" w:space="0" w:color="auto"/>
      </w:divBdr>
    </w:div>
    <w:div w:id="10496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Christie</dc:creator>
  <cp:keywords/>
  <dc:description/>
  <cp:lastModifiedBy>Todd, Christie</cp:lastModifiedBy>
  <cp:revision>14</cp:revision>
  <dcterms:created xsi:type="dcterms:W3CDTF">2024-08-06T15:21:00Z</dcterms:created>
  <dcterms:modified xsi:type="dcterms:W3CDTF">2024-08-08T18:41:00Z</dcterms:modified>
</cp:coreProperties>
</file>